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6F" w:rsidRPr="00B25A6F" w:rsidRDefault="00B25A6F" w:rsidP="00B2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6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14.95pt;width:58.55pt;height:63pt;z-index:251660288">
            <v:imagedata r:id="rId7" o:title=""/>
            <w10:wrap type="topAndBottom"/>
          </v:shape>
          <o:OLEObject Type="Embed" ProgID="Unknown" ShapeID="_x0000_s1026" DrawAspect="Content" ObjectID="_1788068756" r:id="rId8"/>
        </w:pict>
      </w:r>
    </w:p>
    <w:p w:rsidR="00B25A6F" w:rsidRPr="00B25A6F" w:rsidRDefault="00B25A6F" w:rsidP="00B2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6F">
        <w:rPr>
          <w:rFonts w:ascii="Times New Roman" w:hAnsi="Times New Roman" w:cs="Times New Roman"/>
          <w:sz w:val="28"/>
          <w:szCs w:val="28"/>
        </w:rPr>
        <w:t>Администрация Шеломковского сельсовета</w:t>
      </w:r>
    </w:p>
    <w:p w:rsidR="00B25A6F" w:rsidRPr="00B25A6F" w:rsidRDefault="00B25A6F" w:rsidP="00B2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6F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B25A6F" w:rsidRPr="00B25A6F" w:rsidRDefault="00B25A6F" w:rsidP="00B25A6F">
      <w:pPr>
        <w:pStyle w:val="1"/>
        <w:rPr>
          <w:sz w:val="32"/>
          <w:szCs w:val="32"/>
        </w:rPr>
      </w:pPr>
      <w:r w:rsidRPr="00B25A6F">
        <w:rPr>
          <w:sz w:val="32"/>
          <w:szCs w:val="32"/>
        </w:rPr>
        <w:t>ПОСТАНОВЛЕНИЕ</w:t>
      </w:r>
    </w:p>
    <w:p w:rsidR="00B25A6F" w:rsidRPr="00B25A6F" w:rsidRDefault="00B25A6F" w:rsidP="00B2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6F">
        <w:rPr>
          <w:rFonts w:ascii="Times New Roman" w:hAnsi="Times New Roman" w:cs="Times New Roman"/>
          <w:sz w:val="28"/>
          <w:szCs w:val="28"/>
        </w:rPr>
        <w:t>с.Шеломки</w:t>
      </w:r>
    </w:p>
    <w:p w:rsidR="00B25A6F" w:rsidRPr="00B25A6F" w:rsidRDefault="00B25A6F" w:rsidP="00B2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6F" w:rsidRPr="00B25A6F" w:rsidRDefault="00B25A6F" w:rsidP="00B25A6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№ 27</w:t>
      </w:r>
      <w:r w:rsidRPr="00B25A6F">
        <w:rPr>
          <w:rFonts w:ascii="Times New Roman" w:hAnsi="Times New Roman" w:cs="Times New Roman"/>
          <w:sz w:val="28"/>
          <w:szCs w:val="28"/>
        </w:rPr>
        <w:t>-п</w:t>
      </w:r>
    </w:p>
    <w:p w:rsidR="00C81396" w:rsidRDefault="00C81396" w:rsidP="00B25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создания, </w:t>
      </w: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и восполнения резервов </w:t>
      </w: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и материальных ресурсов </w:t>
      </w: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ликвидации чрезвычайных ситуаций</w:t>
      </w:r>
    </w:p>
    <w:p w:rsidR="00C81396" w:rsidRDefault="00C81396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96" w:rsidRDefault="0066612B" w:rsidP="00B25A6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Шеломковский сельсовет, администрация Шеломковского сельсовета</w:t>
      </w:r>
      <w:r w:rsidRP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A6F" w:rsidRDefault="00B25A6F" w:rsidP="00B25A6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96" w:rsidRDefault="00666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создания, использования и восполнения резервов финансовых и материальных ресурсов для ликвидации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C81396" w:rsidRDefault="00666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</w:t>
      </w:r>
      <w:r w:rsidR="00B25A6F" w:rsidRP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B25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25A6F" w:rsidRPr="00B25A6F" w:rsidRDefault="0066612B" w:rsidP="00B25A6F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5A6F" w:rsidRP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</w:t>
      </w:r>
      <w:r w:rsidR="00B25A6F" w:rsidRPr="00B2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и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циального обнародования, подлежит размещению на официальном са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й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те администрации Шеломковского сельсовета в сети «Интернет» по а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д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ресу:</w:t>
      </w:r>
      <w:r w:rsidR="00B25A6F" w:rsidRPr="00B25A6F">
        <w:rPr>
          <w:rFonts w:ascii="Times New Roman" w:hAnsi="Times New Roman" w:cs="Times New Roman"/>
        </w:rPr>
        <w:t xml:space="preserve"> </w:t>
      </w:r>
      <w:r w:rsidR="00B25A6F" w:rsidRPr="00B25A6F">
        <w:rPr>
          <w:rFonts w:ascii="Times New Roman" w:hAnsi="Times New Roman" w:cs="Times New Roman"/>
          <w:bCs/>
          <w:sz w:val="28"/>
          <w:szCs w:val="28"/>
        </w:rPr>
        <w:t>http://adm-shelomki.ru/.</w:t>
      </w:r>
    </w:p>
    <w:p w:rsidR="00C81396" w:rsidRPr="00AC60A7" w:rsidRDefault="00C81396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396" w:rsidRDefault="00C8139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396" w:rsidRDefault="00C8139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A6F" w:rsidRPr="00B25A6F" w:rsidRDefault="00B25A6F" w:rsidP="00B25A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5A6F">
        <w:rPr>
          <w:rFonts w:ascii="Times New Roman" w:hAnsi="Times New Roman" w:cs="Times New Roman"/>
          <w:bCs/>
          <w:sz w:val="28"/>
          <w:szCs w:val="28"/>
        </w:rPr>
        <w:t>Глава Шеломковского сельсовета                                           С.В.Шестопалов</w:t>
      </w:r>
    </w:p>
    <w:p w:rsidR="00C81396" w:rsidRDefault="0066612B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C81396" w:rsidRDefault="00C81396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5A6F" w:rsidRPr="007C4AEF" w:rsidRDefault="00B25A6F" w:rsidP="00B25A6F">
      <w:pPr>
        <w:pStyle w:val="af0"/>
        <w:spacing w:beforeAutospacing="0" w:after="0" w:afterAutospacing="0"/>
        <w:jc w:val="right"/>
      </w:pPr>
      <w:r>
        <w:lastRenderedPageBreak/>
        <w:t xml:space="preserve">Приложение </w:t>
      </w:r>
      <w:r w:rsidRPr="00A53551">
        <w:br/>
        <w:t>к постано</w:t>
      </w:r>
      <w:r>
        <w:t>влению администрации</w:t>
      </w:r>
      <w:r>
        <w:br/>
        <w:t xml:space="preserve">Шеломковского </w:t>
      </w:r>
      <w:r w:rsidRPr="00A53551">
        <w:t>сельсовета</w:t>
      </w:r>
      <w:r w:rsidR="0011484C">
        <w:br/>
        <w:t>от 17.09</w:t>
      </w:r>
      <w:r>
        <w:t>.2024 года №</w:t>
      </w:r>
      <w:r w:rsidR="0011484C">
        <w:t>27</w:t>
      </w:r>
      <w:r>
        <w:t xml:space="preserve">-п   </w:t>
      </w:r>
    </w:p>
    <w:p w:rsidR="00C81396" w:rsidRDefault="00C81396" w:rsidP="00B25A6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66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81396" w:rsidRDefault="0066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создания, использования и восполнения резервов </w:t>
      </w:r>
    </w:p>
    <w:p w:rsidR="00C81396" w:rsidRDefault="0066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финансовых и материальных ресурсов для ликвидации чрезвычайных ситуаций </w:t>
      </w:r>
    </w:p>
    <w:p w:rsidR="00C81396" w:rsidRDefault="0066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Порядок, разработанный в соответствии с Федеральным законом от 21.12.1994 № 68-ФЗ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определяет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  <w:r w:rsidRPr="0011484C">
        <w:rPr>
          <w:rFonts w:ascii="Times New Roman" w:hAnsi="Times New Roman" w:cs="Times New Roman"/>
          <w:iCs/>
          <w:sz w:val="28"/>
          <w:szCs w:val="28"/>
        </w:rPr>
        <w:t>Резервы финансовых и материальных ресурсов могут использоваться при введении режима повышенной готовности.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противопаводковых мероприятий;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лесных и торфяных пожаров;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вспышек эпидемий, эпизоотий и эпифитотий; 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по поддержанию в постоянной готовности организаций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11484C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поисковых и аварийно-спасательных работ силами поисково-спасательных формирований, не входящих в состав поисково-спасательных служб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AC60A7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ликвидацию последствий ртутного, радиоактивного, бактериологического и другого заражения местности;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размера оплаты труда на одного человека, пострадавшего в результате чрезвычайной ситуации; </w:t>
      </w:r>
    </w:p>
    <w:p w:rsid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частичное финансирование расходов по восстановлению жилья гражданам, лишившимся его в результате чрезвычайной ситуации, при этом в случае невозможности восстановить утраченное жилье разрешается выплата частичной компенсации за утраченное жилье или приобретение другого жилья в пределах средств, определенных решением комиссии по предупреждению и ликвидации чрезвычайных ситуаций и обеспечению пожарной безопасности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AC60A7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="00AC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AC60A7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C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руководителями объектов, их создающих.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расходов по созданию, использованию и восполнению резервов осуществляется за счет: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</w:t>
      </w:r>
      <w:r w:rsid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местные резервы;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собственных средств предприятий, учреждений и организаций - объектовые резервы.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средства выделяются в бюджете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бюджетах объектов отдельной строкой.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отсутствии или недостаточности резервов администрация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3DD4" w:rsidRPr="00E6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право обратиться в Правительство Красноярского края с просьбой о выделении средств из краевого бюджета.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организациях независимо от их организационно-правовых форм собственности на контрактной (договорной) основе.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:rsidR="00C81396" w:rsidRPr="0011484C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</w:t>
      </w:r>
      <w:r w:rsidR="004F633E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Шеломковского сельсовета</w:t>
      </w:r>
      <w:bookmarkStart w:id="0" w:name="_GoBack"/>
      <w:bookmarkEnd w:id="0"/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Организации, на базе которых создаются резервы: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администрацией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создают и содержат резервы, своевременно их освежают;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резервов, израсходованных при ликвидации чрезвычайных ситуаций, осуществляется за счет средств, указанных в распоряжении </w:t>
      </w:r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выпуске резервов.</w:t>
      </w:r>
    </w:p>
    <w:p w:rsidR="00C81396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в администрацию </w:t>
      </w:r>
      <w:r w:rsidR="000969C5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r w:rsidR="00E63DD4"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4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1396" w:rsidRDefault="0066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396" w:rsidRDefault="0066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396" w:rsidRDefault="00C8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96" w:rsidRDefault="00C81396">
      <w:pPr>
        <w:rPr>
          <w:rFonts w:ascii="Times New Roman" w:hAnsi="Times New Roman" w:cs="Times New Roman"/>
          <w:sz w:val="28"/>
          <w:szCs w:val="28"/>
        </w:rPr>
      </w:pPr>
    </w:p>
    <w:p w:rsidR="00C81396" w:rsidRDefault="00C8139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1396" w:rsidRDefault="00C8139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1396" w:rsidRDefault="00C8139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1396" w:rsidRDefault="00C81396">
      <w:pPr>
        <w:spacing w:after="0" w:line="240" w:lineRule="auto"/>
        <w:ind w:right="-766"/>
        <w:contextualSpacing/>
        <w:rPr>
          <w:rFonts w:ascii="Times New Roman" w:hAnsi="Times New Roman" w:cs="Times New Roman"/>
          <w:sz w:val="28"/>
          <w:szCs w:val="28"/>
        </w:rPr>
      </w:pPr>
    </w:p>
    <w:sectPr w:rsidR="00C81396" w:rsidSect="00C81396">
      <w:pgSz w:w="11906" w:h="16838"/>
      <w:pgMar w:top="1134" w:right="850" w:bottom="1134" w:left="1701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85" w:rsidRDefault="00256285" w:rsidP="00C81396">
      <w:pPr>
        <w:spacing w:after="0" w:line="240" w:lineRule="auto"/>
      </w:pPr>
      <w:r>
        <w:separator/>
      </w:r>
    </w:p>
  </w:endnote>
  <w:endnote w:type="continuationSeparator" w:id="0">
    <w:p w:rsidR="00256285" w:rsidRDefault="00256285" w:rsidP="00C8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85" w:rsidRDefault="00256285" w:rsidP="00C81396">
      <w:pPr>
        <w:spacing w:after="0" w:line="240" w:lineRule="auto"/>
      </w:pPr>
      <w:r>
        <w:separator/>
      </w:r>
    </w:p>
  </w:footnote>
  <w:footnote w:type="continuationSeparator" w:id="0">
    <w:p w:rsidR="00256285" w:rsidRDefault="00256285" w:rsidP="00C81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2C55"/>
    <w:multiLevelType w:val="hybridMultilevel"/>
    <w:tmpl w:val="F1D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396"/>
    <w:rsid w:val="000969C5"/>
    <w:rsid w:val="000A2AA3"/>
    <w:rsid w:val="000D5D13"/>
    <w:rsid w:val="0011484C"/>
    <w:rsid w:val="001212EB"/>
    <w:rsid w:val="00204176"/>
    <w:rsid w:val="00237FC9"/>
    <w:rsid w:val="00240655"/>
    <w:rsid w:val="00256285"/>
    <w:rsid w:val="002E2A52"/>
    <w:rsid w:val="00351114"/>
    <w:rsid w:val="004A3F49"/>
    <w:rsid w:val="004F633E"/>
    <w:rsid w:val="0066612B"/>
    <w:rsid w:val="00681A70"/>
    <w:rsid w:val="0076284F"/>
    <w:rsid w:val="00906835"/>
    <w:rsid w:val="009426F8"/>
    <w:rsid w:val="009D69B4"/>
    <w:rsid w:val="00AC60A7"/>
    <w:rsid w:val="00AF21B1"/>
    <w:rsid w:val="00B25A6F"/>
    <w:rsid w:val="00C22378"/>
    <w:rsid w:val="00C71B6C"/>
    <w:rsid w:val="00C81396"/>
    <w:rsid w:val="00D15F62"/>
    <w:rsid w:val="00D25A0F"/>
    <w:rsid w:val="00DA5392"/>
    <w:rsid w:val="00E63DD4"/>
    <w:rsid w:val="00F83133"/>
    <w:rsid w:val="00FD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25A6F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F1D35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1F1D35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1F1D35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F1D3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D1737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11"/>
    <w:uiPriority w:val="99"/>
    <w:qFormat/>
    <w:rsid w:val="00AC0BE6"/>
  </w:style>
  <w:style w:type="character" w:customStyle="1" w:styleId="ac">
    <w:name w:val="Нижний колонтитул Знак"/>
    <w:basedOn w:val="a0"/>
    <w:link w:val="12"/>
    <w:uiPriority w:val="99"/>
    <w:qFormat/>
    <w:rsid w:val="00AC0BE6"/>
  </w:style>
  <w:style w:type="paragraph" w:customStyle="1" w:styleId="13">
    <w:name w:val="Заголовок1"/>
    <w:basedOn w:val="a"/>
    <w:next w:val="ad"/>
    <w:qFormat/>
    <w:rsid w:val="00C81396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d">
    <w:name w:val="Body Text"/>
    <w:basedOn w:val="a"/>
    <w:rsid w:val="00C81396"/>
    <w:pPr>
      <w:spacing w:after="140" w:line="276" w:lineRule="auto"/>
    </w:pPr>
  </w:style>
  <w:style w:type="paragraph" w:styleId="ae">
    <w:name w:val="List"/>
    <w:basedOn w:val="ad"/>
    <w:rsid w:val="00C81396"/>
    <w:rPr>
      <w:rFonts w:cs="Droid Sans Devanagari"/>
    </w:rPr>
  </w:style>
  <w:style w:type="paragraph" w:customStyle="1" w:styleId="14">
    <w:name w:val="Название объекта1"/>
    <w:basedOn w:val="a"/>
    <w:qFormat/>
    <w:rsid w:val="00C8139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81396"/>
    <w:pPr>
      <w:suppressLineNumbers/>
    </w:pPr>
    <w:rPr>
      <w:rFonts w:cs="Droid Sans Devanagari"/>
    </w:rPr>
  </w:style>
  <w:style w:type="paragraph" w:styleId="a5">
    <w:name w:val="annotation text"/>
    <w:basedOn w:val="a"/>
    <w:link w:val="a4"/>
    <w:uiPriority w:val="99"/>
    <w:semiHidden/>
    <w:unhideWhenUsed/>
    <w:qFormat/>
    <w:rsid w:val="001F1D35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1F1D35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1F1D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nhideWhenUsed/>
    <w:qFormat/>
    <w:rsid w:val="000D17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uiPriority w:val="99"/>
    <w:semiHidden/>
    <w:qFormat/>
    <w:rsid w:val="00AC0BE6"/>
  </w:style>
  <w:style w:type="paragraph" w:customStyle="1" w:styleId="af2">
    <w:name w:val="Колонтитул"/>
    <w:basedOn w:val="a"/>
    <w:qFormat/>
    <w:rsid w:val="00C81396"/>
  </w:style>
  <w:style w:type="paragraph" w:customStyle="1" w:styleId="11">
    <w:name w:val="Верхний колонтитул1"/>
    <w:basedOn w:val="a"/>
    <w:link w:val="ab"/>
    <w:uiPriority w:val="99"/>
    <w:unhideWhenUsed/>
    <w:rsid w:val="00AC0B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c"/>
    <w:uiPriority w:val="99"/>
    <w:unhideWhenUsed/>
    <w:rsid w:val="00AC0B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  <w:rsid w:val="00C81396"/>
  </w:style>
  <w:style w:type="paragraph" w:styleId="af4">
    <w:name w:val="header"/>
    <w:basedOn w:val="a"/>
    <w:link w:val="15"/>
    <w:uiPriority w:val="99"/>
    <w:semiHidden/>
    <w:unhideWhenUsed/>
    <w:rsid w:val="00AC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AC60A7"/>
  </w:style>
  <w:style w:type="paragraph" w:styleId="af5">
    <w:name w:val="footer"/>
    <w:basedOn w:val="a"/>
    <w:link w:val="16"/>
    <w:uiPriority w:val="99"/>
    <w:semiHidden/>
    <w:unhideWhenUsed/>
    <w:rsid w:val="00AC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AC60A7"/>
  </w:style>
  <w:style w:type="character" w:customStyle="1" w:styleId="10">
    <w:name w:val="Заголовок 1 Знак"/>
    <w:basedOn w:val="a0"/>
    <w:link w:val="1"/>
    <w:rsid w:val="00B25A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user</cp:lastModifiedBy>
  <cp:revision>2</cp:revision>
  <cp:lastPrinted>2024-09-17T01:57:00Z</cp:lastPrinted>
  <dcterms:created xsi:type="dcterms:W3CDTF">2024-09-17T02:00:00Z</dcterms:created>
  <dcterms:modified xsi:type="dcterms:W3CDTF">2024-09-17T02:00:00Z</dcterms:modified>
  <dc:language>ru-RU</dc:language>
</cp:coreProperties>
</file>